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7F3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一裁</w:t>
      </w:r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两审制度</w:t>
      </w:r>
    </w:p>
    <w:p w14:paraId="6E98C2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劳动仲裁的一裁两审制度是我国劳动争议处理的基本机制之一，是指劳动争议发生后，需先经过劳动仲裁机构仲裁，对仲裁裁决不服的，可向人民法院提起诉讼，诉讼实行两审终审制。具体如下：</w:t>
      </w:r>
    </w:p>
    <w:p w14:paraId="29EAE1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一、法律依据</w:t>
      </w:r>
    </w:p>
    <w:p w14:paraId="26FCE5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根据《劳动争议调解仲裁法》第五条规定，发生劳动争议，当事人不愿协商、协商不成或者达成和解协议后不履行的，可以向调解组织申请调解；不愿调解、调解不成或者达成调解协议后不履行的，可以向劳动争议仲裁委员会申请仲裁；对仲裁裁决不服的，除本法另有规定的外，可以向人民法院提起诉讼。</w:t>
      </w:r>
    </w:p>
    <w:p w14:paraId="768B75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二、基本流程</w:t>
      </w:r>
    </w:p>
    <w:p w14:paraId="22168728">
      <w:pPr>
        <w:ind w:firstLine="640" w:firstLineChars="200"/>
        <w:rPr>
          <w:rFonts w:hint="eastAsia"/>
        </w:rPr>
      </w:pPr>
      <w:r>
        <w:rPr>
          <w:rFonts w:hint="eastAsia"/>
          <w:sz w:val="32"/>
          <w:szCs w:val="32"/>
        </w:rPr>
        <w:t>劳动仲裁是诉讼的前置程序，未经仲裁，当事人不能直接向人民法院提起诉讼。当事人对劳动争议仲裁委员会作出的仲裁裁决不服的，可以自收到仲裁裁决书之日起十五日内向基层人民法院提起诉讼。若对一审法院判决不服，可在法定期限内向上一级人民法院提起上诉，二审法院的裁判为终审裁判。</w:t>
      </w:r>
    </w:p>
    <w:p w14:paraId="5A9E4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三、终局裁决情形</w:t>
      </w:r>
    </w:p>
    <w:p w14:paraId="198F50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根据《劳动争议调解仲裁法》第四十七条规定，追索劳动报酬、工伤医疗费、经济补偿或者赔偿金，不超过当地月最低工资标准十二个月金额的争议，以及因执行国家的劳动标准在工作时间、休息休假、社会保险等方面发生的争议，仲裁裁决为终局裁决，裁决书自作出之日起发生法律效力。对于终局裁决，劳动者不服的，仍可向法院提起诉讼，而用人单位只能向中级人民法院申请撤销裁决，不能直接起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4762D10-091F-443A-9034-FC416E647D2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91EEEB02-D2C8-41B8-9BEC-43B70CC590F3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57CDAD10-2347-4F46-9544-2812951A744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B335D8"/>
    <w:rsid w:val="0EB3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2025-09-15T09:56:00Z</dcterms:created>
  <dc:creator>许婧</dc:creator>
  <cp:lastModifiedBy>许婧</cp:lastModifiedBy>
  <dcterms:modified xsi:type="dcterms:W3CDTF">2025-09-15T09:57:55Z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A11B563B75BC49FABA41842C227949EF_11</vt:lpwstr>
  </property>
  <property fmtid="{D5CDD505-2E9C-101B-9397-08002B2CF9AE}" pid="4" name="KSOTemplateDocerSaveRecord">
    <vt:lpwstr>eyJoZGlkIjoiMjM2Y2EzYmU5YTY3MTUzNWZhM2NhMTVhMWQwNWVhOTMiLCJ1c2VySWQiOiIzNTAyNjYxNzYifQ==</vt:lpwstr>
  </property>
</Properties>
</file>